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41C78" w:rsidRDefault="00F33680" w:rsidP="00F33680">
      <w:pPr>
        <w:pStyle w:val="Sinespaciado"/>
        <w:rPr>
          <w:b/>
          <w:sz w:val="24"/>
          <w:szCs w:val="24"/>
          <w:lang w:val="es-MX"/>
        </w:rPr>
      </w:pPr>
      <w:bookmarkStart w:id="0" w:name="_GoBack"/>
      <w:r w:rsidRPr="00F41C78">
        <w:rPr>
          <w:b/>
          <w:sz w:val="24"/>
          <w:szCs w:val="24"/>
          <w:lang w:val="es-MX"/>
        </w:rPr>
        <w:t>Junta del Consejo de Directores</w:t>
      </w:r>
    </w:p>
    <w:p w:rsidR="00F33680" w:rsidRPr="00F41C78" w:rsidRDefault="000067B0" w:rsidP="00F33680">
      <w:pPr>
        <w:pStyle w:val="Sinespaciado"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6 de marzo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Nuevo Director de Comunicaciones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41C78" w:rsidRDefault="00E46285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</w:t>
      </w:r>
      <w:r w:rsidR="00F33680" w:rsidRPr="00F41C78">
        <w:rPr>
          <w:sz w:val="24"/>
          <w:szCs w:val="24"/>
          <w:lang w:val="es-MX"/>
        </w:rPr>
        <w:t>orrespondencia al Cliente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Comunicación Interna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Comunicados de prensa</w:t>
      </w:r>
    </w:p>
    <w:p w:rsidR="00E46285" w:rsidRPr="00F41C78" w:rsidRDefault="00F33680" w:rsidP="00F41C78">
      <w:pPr>
        <w:pStyle w:val="Prrafodelista"/>
        <w:numPr>
          <w:ilvl w:val="0"/>
          <w:numId w:val="1"/>
        </w:num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Actualizar la página de internet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E46285" w:rsidRPr="00F41C78" w:rsidRDefault="00F33680" w:rsidP="00E46285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Revisión</w:t>
      </w:r>
      <w:r w:rsidR="00A71DB3" w:rsidRPr="00F41C78">
        <w:rPr>
          <w:b/>
          <w:sz w:val="24"/>
          <w:szCs w:val="24"/>
          <w:lang w:val="es-MX"/>
        </w:rPr>
        <w:t xml:space="preserve"> del </w:t>
      </w:r>
      <w:r w:rsidRPr="00F41C78">
        <w:rPr>
          <w:b/>
          <w:sz w:val="24"/>
          <w:szCs w:val="24"/>
          <w:lang w:val="es-MX"/>
        </w:rPr>
        <w:t>Mes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41C78" w:rsidRDefault="00E46285" w:rsidP="00E46285">
      <w:pPr>
        <w:rPr>
          <w:sz w:val="24"/>
          <w:szCs w:val="24"/>
          <w:lang w:val="es-MX"/>
        </w:rPr>
      </w:pPr>
    </w:p>
    <w:p w:rsidR="00F33680" w:rsidRPr="00F41C78" w:rsidRDefault="00F33680" w:rsidP="00F33680">
      <w:pPr>
        <w:rPr>
          <w:b/>
          <w:sz w:val="24"/>
          <w:szCs w:val="24"/>
          <w:lang w:val="es-MX"/>
        </w:rPr>
      </w:pPr>
      <w:r w:rsidRPr="00F41C78">
        <w:rPr>
          <w:b/>
          <w:sz w:val="24"/>
          <w:szCs w:val="24"/>
          <w:lang w:val="es-MX"/>
        </w:rPr>
        <w:t>Excursión Clásica a Las Vegas</w:t>
      </w:r>
    </w:p>
    <w:p w:rsidR="00F33680" w:rsidRPr="00F41C78" w:rsidRDefault="00F33680" w:rsidP="00F33680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41C78" w:rsidRDefault="00417DCB">
      <w:pPr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br w:type="page"/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  <w:lang w:val="es-MX"/>
        </w:rPr>
      </w:pPr>
      <w:r w:rsidRPr="00F41C78">
        <w:rPr>
          <w:noProof/>
          <w:sz w:val="24"/>
          <w:szCs w:val="24"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F41C78">
        <w:rPr>
          <w:b/>
          <w:sz w:val="24"/>
          <w:szCs w:val="24"/>
          <w:lang w:val="es-MX"/>
        </w:rPr>
        <w:t xml:space="preserve"> </w:t>
      </w:r>
      <w:r w:rsidR="00E5567A" w:rsidRPr="00F41C78">
        <w:rPr>
          <w:rFonts w:eastAsiaTheme="minorEastAsia" w:cs="Times New Roman"/>
          <w:b/>
          <w:bCs/>
          <w:sz w:val="24"/>
          <w:szCs w:val="24"/>
          <w:lang w:val="es-MX"/>
        </w:rPr>
        <w:t>Vacaciones de Dos Naciones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F41C78" w:rsidRDefault="00E5567A" w:rsidP="00E5567A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F41C78" w:rsidRDefault="00417DCB" w:rsidP="00417DCB">
      <w:pPr>
        <w:spacing w:after="200" w:line="276" w:lineRule="auto"/>
        <w:rPr>
          <w:rFonts w:eastAsiaTheme="minorEastAsia" w:cs="Times New Roman"/>
          <w:b/>
          <w:bCs/>
          <w:sz w:val="24"/>
          <w:szCs w:val="24"/>
        </w:rPr>
      </w:pPr>
      <w:r w:rsidRPr="00F41C78">
        <w:rPr>
          <w:rFonts w:eastAsiaTheme="minorEastAsia" w:cs="Times New Roman"/>
          <w:b/>
          <w:bCs/>
          <w:sz w:val="24"/>
          <w:szCs w:val="24"/>
        </w:rPr>
        <w:t>E</w:t>
      </w:r>
      <w:r w:rsidR="00E5567A" w:rsidRPr="00F41C78">
        <w:rPr>
          <w:rFonts w:eastAsiaTheme="minorEastAsia" w:cs="Times New Roman"/>
          <w:b/>
          <w:bCs/>
          <w:sz w:val="24"/>
          <w:szCs w:val="24"/>
        </w:rPr>
        <w:t>uropa por</w:t>
      </w:r>
      <w:r w:rsidRPr="00F41C78">
        <w:rPr>
          <w:rFonts w:eastAsiaTheme="minorEastAsia" w:cs="Times New Roman"/>
          <w:b/>
          <w:bCs/>
          <w:sz w:val="24"/>
          <w:szCs w:val="24"/>
        </w:rPr>
        <w:t xml:space="preserve"> Eurail</w:t>
      </w:r>
    </w:p>
    <w:p w:rsidR="00417DCB" w:rsidRPr="00F41C78" w:rsidRDefault="00E5567A" w:rsidP="00417DCB">
      <w:pPr>
        <w:spacing w:after="200" w:line="276" w:lineRule="auto"/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sistema de trenes europeo es por muchos considerados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como el mejor de la Tierra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Los trenes europeos se conocen por ser rápidos, confiables, económicos y placenteros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</w:t>
      </w:r>
    </w:p>
    <w:p w:rsidR="00417DCB" w:rsidRPr="00F41C78" w:rsidRDefault="00E5567A" w:rsidP="00417DCB">
      <w:pPr>
        <w:rPr>
          <w:rFonts w:eastAsiaTheme="minorEastAsia" w:cs="Times New Roman"/>
          <w:sz w:val="24"/>
          <w:szCs w:val="24"/>
          <w:lang w:val="es-MX"/>
        </w:rPr>
      </w:pPr>
      <w:r w:rsidRPr="00F41C78">
        <w:rPr>
          <w:rFonts w:eastAsiaTheme="minorEastAsia" w:cs="Times New Roman"/>
          <w:sz w:val="24"/>
          <w:szCs w:val="24"/>
          <w:lang w:val="es-MX"/>
        </w:rPr>
        <w:t>El tren es el método preferido de viaje de los europeos al viajar por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Lamentablemente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, </w:t>
      </w:r>
      <w:r w:rsidRPr="00F41C78">
        <w:rPr>
          <w:rFonts w:eastAsiaTheme="minorEastAsia" w:cs="Times New Roman"/>
          <w:sz w:val="24"/>
          <w:szCs w:val="24"/>
          <w:lang w:val="es-MX"/>
        </w:rPr>
        <w:t>los americanos olvidan frecuentemente la opción del tren para sus viajes dentro de Europa, quizás porque la mayoría de los americanos nunca se han subido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 </w:t>
      </w:r>
      <w:r w:rsidRPr="00F41C78">
        <w:rPr>
          <w:rFonts w:eastAsiaTheme="minorEastAsia" w:cs="Times New Roman"/>
          <w:sz w:val="24"/>
          <w:szCs w:val="24"/>
          <w:lang w:val="es-MX"/>
        </w:rPr>
        <w:t>a un tren de pasajeros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Para los americanos, viajar por tierra normalmente significa conducir un coche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Pr="00F41C78">
        <w:rPr>
          <w:rFonts w:eastAsiaTheme="minorEastAsia" w:cs="Times New Roman"/>
          <w:sz w:val="24"/>
          <w:szCs w:val="24"/>
          <w:lang w:val="es-MX"/>
        </w:rPr>
        <w:t>Mientras que viajar por tren está considerado como una opción pobre de viaje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 xml:space="preserve"> en América, viajar por tren palidece en comparación a viajar por tren en Europa en casi cada aspecto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Intenta este método de viaje para tus siguientes vacaciones en Europa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 xml:space="preserve">. </w:t>
      </w:r>
      <w:r w:rsidR="00FE43D9" w:rsidRPr="00F41C78">
        <w:rPr>
          <w:rFonts w:eastAsiaTheme="minorEastAsia" w:cs="Times New Roman"/>
          <w:sz w:val="24"/>
          <w:szCs w:val="24"/>
          <w:lang w:val="es-MX"/>
        </w:rPr>
        <w:t>(Ver el diagrama de la página 2 para países populares eurail</w:t>
      </w:r>
      <w:r w:rsidR="00417DCB" w:rsidRPr="00F41C78">
        <w:rPr>
          <w:rFonts w:eastAsiaTheme="minorEastAsia" w:cs="Times New Roman"/>
          <w:sz w:val="24"/>
          <w:szCs w:val="24"/>
          <w:lang w:val="es-MX"/>
        </w:rPr>
        <w:t>.)</w:t>
      </w:r>
    </w:p>
    <w:p w:rsidR="00F44A6C" w:rsidRPr="00F41C78" w:rsidRDefault="00417DCB" w:rsidP="006819FE">
      <w:pPr>
        <w:keepLines/>
        <w:widowControl w:val="0"/>
        <w:rPr>
          <w:rFonts w:eastAsiaTheme="minorEastAsia" w:cs="Times New Roman"/>
          <w:b/>
          <w:sz w:val="24"/>
          <w:szCs w:val="24"/>
        </w:rPr>
      </w:pPr>
      <w:r w:rsidRPr="00F41C78">
        <w:rPr>
          <w:rFonts w:eastAsiaTheme="minorEastAsia" w:cs="Times New Roman"/>
          <w:b/>
          <w:sz w:val="24"/>
          <w:szCs w:val="24"/>
        </w:rPr>
        <w:t>Viva Las Vegas</w:t>
      </w:r>
    </w:p>
    <w:p w:rsidR="00417DCB" w:rsidRPr="00F41C78" w:rsidRDefault="00FE43D9" w:rsidP="006819FE">
      <w:pPr>
        <w:widowControl w:val="0"/>
        <w:rPr>
          <w:rFonts w:eastAsiaTheme="minorEastAsia" w:cs="Times New Roman"/>
          <w:b/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Las mayores atracciones en Las Vegas son los casinos y hoteles</w:t>
      </w:r>
      <w:r w:rsidR="00417DCB" w:rsidRPr="00F41C78">
        <w:rPr>
          <w:sz w:val="24"/>
          <w:szCs w:val="24"/>
          <w:lang w:val="es-MX"/>
        </w:rPr>
        <w:t xml:space="preserve">. </w:t>
      </w:r>
      <w:r w:rsidRPr="00F41C78">
        <w:rPr>
          <w:sz w:val="24"/>
          <w:szCs w:val="24"/>
          <w:lang w:val="es-MX"/>
        </w:rPr>
        <w:t xml:space="preserve">La mayoría de los </w:t>
      </w:r>
      <w:r w:rsidR="00AA70B1" w:rsidRPr="00F41C78">
        <w:rPr>
          <w:sz w:val="24"/>
          <w:szCs w:val="24"/>
          <w:lang w:val="es-MX"/>
        </w:rPr>
        <w:t>hoteles</w:t>
      </w:r>
      <w:r w:rsidRPr="00F41C78">
        <w:rPr>
          <w:sz w:val="24"/>
          <w:szCs w:val="24"/>
          <w:lang w:val="es-MX"/>
        </w:rPr>
        <w:t xml:space="preserve"> casinos</w:t>
      </w:r>
      <w:r w:rsidR="00AA70B1" w:rsidRPr="00F41C78">
        <w:rPr>
          <w:sz w:val="24"/>
          <w:szCs w:val="24"/>
          <w:lang w:val="es-MX"/>
        </w:rPr>
        <w:t xml:space="preserve"> están en el área del centro de la ciudad, que ha sido el punto focal de la industria del juego de la ciudad desde </w:t>
      </w:r>
      <w:r w:rsidR="00AA70B1" w:rsidRPr="00F41C78">
        <w:rPr>
          <w:sz w:val="24"/>
          <w:szCs w:val="24"/>
          <w:lang w:val="es-MX"/>
        </w:rPr>
        <w:lastRenderedPageBreak/>
        <w:t>sus primeros días</w:t>
      </w:r>
      <w:r w:rsidR="00417DCB" w:rsidRPr="00F41C78">
        <w:rPr>
          <w:sz w:val="24"/>
          <w:szCs w:val="24"/>
          <w:lang w:val="es-MX"/>
        </w:rPr>
        <w:t>.</w:t>
      </w:r>
      <w:r w:rsidR="006819FE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mayoría de los casinos están en el centro, en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siendo la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Estratosfera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la mayor excepción</w:t>
      </w:r>
      <w:r w:rsidR="00417DCB" w:rsidRPr="00F41C78">
        <w:rPr>
          <w:sz w:val="24"/>
          <w:szCs w:val="24"/>
          <w:lang w:val="es-MX"/>
        </w:rPr>
        <w:t>. Fremont</w:t>
      </w:r>
      <w:r w:rsidR="00AA70B1" w:rsidRPr="00F41C78">
        <w:rPr>
          <w:sz w:val="24"/>
          <w:szCs w:val="24"/>
          <w:lang w:val="es-MX"/>
        </w:rPr>
        <w:t xml:space="preserve"> Este, adyacente</w:t>
      </w:r>
      <w:r w:rsidR="00417DCB" w:rsidRPr="00F41C78">
        <w:rPr>
          <w:sz w:val="24"/>
          <w:szCs w:val="24"/>
          <w:lang w:val="es-MX"/>
        </w:rPr>
        <w:t xml:space="preserve"> </w:t>
      </w:r>
      <w:r w:rsidR="00AA70B1" w:rsidRPr="00F41C78">
        <w:rPr>
          <w:sz w:val="24"/>
          <w:szCs w:val="24"/>
          <w:lang w:val="es-MX"/>
        </w:rPr>
        <w:t>a la Experiencia Calle Freemont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le fueron dadas varianzas para permitir que los bares estuvieran más juntos</w:t>
      </w:r>
      <w:r w:rsidR="00417DCB" w:rsidRPr="00F41C78">
        <w:rPr>
          <w:sz w:val="24"/>
          <w:szCs w:val="24"/>
          <w:lang w:val="es-MX"/>
        </w:rPr>
        <w:t xml:space="preserve">, </w:t>
      </w:r>
      <w:r w:rsidR="00AA70B1" w:rsidRPr="00F41C78">
        <w:rPr>
          <w:sz w:val="24"/>
          <w:szCs w:val="24"/>
          <w:lang w:val="es-MX"/>
        </w:rPr>
        <w:t>similar al Cuarto Gaslamp de San Diego, siendo el objetivo atraer gente diferente que la Franja</w:t>
      </w:r>
      <w:r w:rsidR="00417DCB" w:rsidRPr="00F41C78">
        <w:rPr>
          <w:sz w:val="24"/>
          <w:szCs w:val="24"/>
          <w:lang w:val="es-MX"/>
        </w:rPr>
        <w:t>.</w:t>
      </w:r>
    </w:p>
    <w:p w:rsidR="00202EEB" w:rsidRPr="00F41C78" w:rsidRDefault="00AA70B1" w:rsidP="00F44A6C">
      <w:pPr>
        <w:keepLines/>
        <w:rPr>
          <w:sz w:val="24"/>
          <w:szCs w:val="24"/>
          <w:lang w:val="es-MX"/>
        </w:rPr>
      </w:pPr>
      <w:r w:rsidRPr="00F41C78">
        <w:rPr>
          <w:sz w:val="24"/>
          <w:szCs w:val="24"/>
          <w:lang w:val="es-MX"/>
        </w:rPr>
        <w:t>La industria del entretenimiento y juego e</w:t>
      </w:r>
      <w:r w:rsidR="00417DCB" w:rsidRPr="00F41C78">
        <w:rPr>
          <w:sz w:val="24"/>
          <w:szCs w:val="24"/>
          <w:lang w:val="es-MX"/>
        </w:rPr>
        <w:t>n</w:t>
      </w:r>
      <w:r w:rsidRPr="00F41C78">
        <w:rPr>
          <w:sz w:val="24"/>
          <w:szCs w:val="24"/>
          <w:lang w:val="es-MX"/>
        </w:rPr>
        <w:t xml:space="preserve"> Las Vegas se concentra mayormente en la Franja de </w:t>
      </w:r>
      <w:r w:rsidR="00417DCB" w:rsidRPr="00F41C78">
        <w:rPr>
          <w:sz w:val="24"/>
          <w:szCs w:val="24"/>
          <w:lang w:val="es-MX"/>
        </w:rPr>
        <w:t xml:space="preserve">Las Vegas. </w:t>
      </w:r>
      <w:r w:rsidR="0027766A" w:rsidRPr="00F41C78">
        <w:rPr>
          <w:sz w:val="24"/>
          <w:szCs w:val="24"/>
          <w:lang w:val="es-MX"/>
        </w:rPr>
        <w:t>La Franja no se encuentra en los límites de la ciudad</w:t>
      </w:r>
      <w:r w:rsidR="00417DCB" w:rsidRPr="00F41C78">
        <w:rPr>
          <w:sz w:val="24"/>
          <w:szCs w:val="24"/>
          <w:lang w:val="es-MX"/>
        </w:rPr>
        <w:t xml:space="preserve">, </w:t>
      </w:r>
      <w:r w:rsidR="0027766A" w:rsidRPr="00F41C78">
        <w:rPr>
          <w:sz w:val="24"/>
          <w:szCs w:val="24"/>
          <w:lang w:val="es-MX"/>
        </w:rPr>
        <w:t>sino en las comunidades no incorporadas de alrededor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Paradise y Winchester</w:t>
      </w:r>
      <w:r w:rsidR="00417DCB" w:rsidRPr="00F41C78">
        <w:rPr>
          <w:sz w:val="24"/>
          <w:szCs w:val="24"/>
          <w:lang w:val="es-MX"/>
        </w:rPr>
        <w:t xml:space="preserve">. </w:t>
      </w:r>
      <w:r w:rsidR="0027766A" w:rsidRPr="00F41C78">
        <w:rPr>
          <w:sz w:val="24"/>
          <w:szCs w:val="24"/>
          <w:lang w:val="es-MX"/>
        </w:rPr>
        <w:t>Los casinos y edificios más grandes y reconocidos</w:t>
      </w:r>
      <w:r w:rsidR="00417DCB" w:rsidRPr="00F41C78">
        <w:rPr>
          <w:sz w:val="24"/>
          <w:szCs w:val="24"/>
          <w:lang w:val="es-MX"/>
        </w:rPr>
        <w:t xml:space="preserve"> </w:t>
      </w:r>
      <w:r w:rsidR="0027766A" w:rsidRPr="00F41C78">
        <w:rPr>
          <w:sz w:val="24"/>
          <w:szCs w:val="24"/>
          <w:lang w:val="es-MX"/>
        </w:rPr>
        <w:t>se encuentran ahí</w:t>
      </w:r>
      <w:r w:rsidR="00417DCB" w:rsidRPr="00F41C78">
        <w:rPr>
          <w:sz w:val="24"/>
          <w:szCs w:val="24"/>
          <w:lang w:val="es-MX"/>
        </w:rPr>
        <w:t>.</w:t>
      </w:r>
      <w:bookmarkEnd w:id="0"/>
    </w:p>
    <w:sectPr w:rsidR="00202EEB" w:rsidRPr="00F41C78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8793D"/>
    <w:multiLevelType w:val="hybridMultilevel"/>
    <w:tmpl w:val="C26C553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A71DB3"/>
    <w:rsid w:val="00A86AF5"/>
    <w:rsid w:val="00AA70B1"/>
    <w:rsid w:val="00B95BA6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1C78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9B082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8F90C-0EFA-46C1-9DD5-8638E8F5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cp:lastPrinted>2018-09-07T15:22:00Z</cp:lastPrinted>
  <dcterms:created xsi:type="dcterms:W3CDTF">2018-09-07T15:24:00Z</dcterms:created>
  <dcterms:modified xsi:type="dcterms:W3CDTF">2018-09-07T15:24:00Z</dcterms:modified>
</cp:coreProperties>
</file>